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D124" w14:textId="77777777" w:rsidR="003C4160" w:rsidRPr="00842785" w:rsidRDefault="0092058D" w:rsidP="00D052CA">
      <w:pPr>
        <w:pStyle w:val="Heading1"/>
      </w:pPr>
      <w:r>
        <w:t>2017</w:t>
      </w:r>
      <w:r w:rsidR="00D052CA">
        <w:t xml:space="preserve"> </w:t>
      </w:r>
      <w:r w:rsidR="00D052CA" w:rsidRPr="00842785">
        <w:t xml:space="preserve">Award </w:t>
      </w:r>
      <w:r w:rsidR="00D052CA">
        <w:t>o</w:t>
      </w:r>
      <w:r w:rsidR="00D052CA" w:rsidRPr="00842785">
        <w:t xml:space="preserve">f Merit </w:t>
      </w:r>
      <w:r w:rsidR="00D052CA">
        <w:t>f</w:t>
      </w:r>
      <w:r w:rsidR="00D052CA" w:rsidRPr="00842785">
        <w:t xml:space="preserve">or Advocacy </w:t>
      </w:r>
      <w:r w:rsidR="00D052CA">
        <w:t>o</w:t>
      </w:r>
      <w:r w:rsidR="00D052CA" w:rsidRPr="00842785">
        <w:t>f Social Justice</w:t>
      </w:r>
    </w:p>
    <w:p w14:paraId="27724159" w14:textId="77777777" w:rsidR="003C4160" w:rsidRDefault="003C4160" w:rsidP="003C4160">
      <w:r>
        <w:rPr>
          <w:rFonts w:eastAsia="Calibri"/>
        </w:rPr>
        <w:t xml:space="preserve">The Edmonton Social Planning Council (ESPC) is an organization committed to undertaking social research </w:t>
      </w:r>
      <w:r w:rsidR="00100322">
        <w:rPr>
          <w:rFonts w:eastAsia="Calibri"/>
        </w:rPr>
        <w:t xml:space="preserve">for the </w:t>
      </w:r>
      <w:r>
        <w:rPr>
          <w:rFonts w:eastAsia="Calibri"/>
        </w:rPr>
        <w:t xml:space="preserve">benefit </w:t>
      </w:r>
      <w:r w:rsidR="00100322">
        <w:rPr>
          <w:rFonts w:eastAsia="Calibri"/>
        </w:rPr>
        <w:t xml:space="preserve">of </w:t>
      </w:r>
      <w:r>
        <w:rPr>
          <w:rFonts w:eastAsia="Calibri"/>
        </w:rPr>
        <w:t xml:space="preserve">the entire community. </w:t>
      </w:r>
      <w:r w:rsidR="00673A84">
        <w:rPr>
          <w:rFonts w:eastAsia="Calibri"/>
        </w:rPr>
        <w:t xml:space="preserve"> </w:t>
      </w:r>
      <w:r>
        <w:rPr>
          <w:rFonts w:eastAsia="Calibri"/>
        </w:rPr>
        <w:t xml:space="preserve">We recognize many individuals and groups in our community also work tirelessly to advocate for programs </w:t>
      </w:r>
      <w:r w:rsidR="00673A84">
        <w:rPr>
          <w:rFonts w:eastAsia="Calibri"/>
        </w:rPr>
        <w:t xml:space="preserve">in </w:t>
      </w:r>
      <w:r>
        <w:rPr>
          <w:rFonts w:eastAsia="Calibri"/>
        </w:rPr>
        <w:t xml:space="preserve">parallel </w:t>
      </w:r>
      <w:r w:rsidR="00673A84">
        <w:rPr>
          <w:rFonts w:eastAsia="Calibri"/>
        </w:rPr>
        <w:t xml:space="preserve">to </w:t>
      </w:r>
      <w:r>
        <w:rPr>
          <w:rFonts w:eastAsia="Calibri"/>
        </w:rPr>
        <w:t>the ESPC vision of a just and inclusive community.</w:t>
      </w:r>
      <w:r w:rsidR="00673A84">
        <w:rPr>
          <w:rFonts w:eastAsia="Calibri"/>
        </w:rPr>
        <w:t xml:space="preserve"> </w:t>
      </w:r>
      <w:r>
        <w:rPr>
          <w:rFonts w:eastAsia="Calibri"/>
        </w:rPr>
        <w:t xml:space="preserve"> The ESPC’s annual </w:t>
      </w:r>
      <w:r w:rsidRPr="00673A84">
        <w:rPr>
          <w:rFonts w:eastAsia="Calibri"/>
          <w:b/>
        </w:rPr>
        <w:t>Award of Merit</w:t>
      </w:r>
      <w:r>
        <w:rPr>
          <w:rFonts w:eastAsia="Calibri"/>
        </w:rPr>
        <w:t xml:space="preserve"> recognizes an individual</w:t>
      </w:r>
      <w:r w:rsidR="00673A84">
        <w:rPr>
          <w:rFonts w:eastAsia="Calibri"/>
        </w:rPr>
        <w:t xml:space="preserve">, or group, </w:t>
      </w:r>
      <w:r>
        <w:rPr>
          <w:rFonts w:eastAsia="Calibri"/>
        </w:rPr>
        <w:t xml:space="preserve">we believe has demonstrated a dedication and achievement in the pursuit of social policies </w:t>
      </w:r>
      <w:r w:rsidR="00A96FB4">
        <w:rPr>
          <w:rFonts w:eastAsia="Calibri"/>
        </w:rPr>
        <w:t xml:space="preserve">for the </w:t>
      </w:r>
      <w:r>
        <w:rPr>
          <w:rFonts w:eastAsia="Calibri"/>
        </w:rPr>
        <w:t xml:space="preserve">benefit </w:t>
      </w:r>
      <w:r w:rsidR="00A96FB4">
        <w:rPr>
          <w:rFonts w:eastAsia="Calibri"/>
        </w:rPr>
        <w:t xml:space="preserve">of </w:t>
      </w:r>
      <w:r>
        <w:rPr>
          <w:rFonts w:eastAsia="Calibri"/>
        </w:rPr>
        <w:t xml:space="preserve">Edmontonians, particularly those </w:t>
      </w:r>
      <w:r w:rsidR="00C132D5">
        <w:rPr>
          <w:rFonts w:eastAsia="Calibri"/>
        </w:rPr>
        <w:t xml:space="preserve">who are the </w:t>
      </w:r>
      <w:r>
        <w:rPr>
          <w:rFonts w:eastAsia="Calibri"/>
        </w:rPr>
        <w:t>most vulnerable.</w:t>
      </w:r>
    </w:p>
    <w:p w14:paraId="6541C321" w14:textId="77777777" w:rsidR="003C4160" w:rsidRDefault="003C4160" w:rsidP="003C4160">
      <w:pPr>
        <w:pStyle w:val="Heading2"/>
      </w:pPr>
      <w:r>
        <w:rPr>
          <w:rFonts w:eastAsia="Calibri"/>
        </w:rPr>
        <w:t>Criteria</w:t>
      </w:r>
    </w:p>
    <w:p w14:paraId="26E7B3FD" w14:textId="77777777" w:rsidR="003C4160" w:rsidRDefault="00D052CA" w:rsidP="003C4160">
      <w:r>
        <w:rPr>
          <w:rFonts w:eastAsia="Calibri"/>
        </w:rPr>
        <w:t>The ESPC’s Award of Merit for Advocacy of Social Justice</w:t>
      </w:r>
      <w:r w:rsidR="003C4160">
        <w:rPr>
          <w:rFonts w:eastAsia="Calibri"/>
        </w:rPr>
        <w:t xml:space="preserve"> </w:t>
      </w:r>
      <w:proofErr w:type="spellStart"/>
      <w:r w:rsidR="003C4160">
        <w:rPr>
          <w:rFonts w:eastAsia="Calibri"/>
        </w:rPr>
        <w:t>honour</w:t>
      </w:r>
      <w:r>
        <w:rPr>
          <w:rFonts w:eastAsia="Calibri"/>
        </w:rPr>
        <w:t>s</w:t>
      </w:r>
      <w:proofErr w:type="spellEnd"/>
      <w:r w:rsidR="003C4160">
        <w:rPr>
          <w:rFonts w:eastAsia="Calibri"/>
        </w:rPr>
        <w:t xml:space="preserve"> forward-looking and courageous individuals and groups who have not turned away from controversy in an effort to seek social justice for either a defined community group or for the community as a whole. The following broad criteria must be met:</w:t>
      </w:r>
    </w:p>
    <w:p w14:paraId="21F0B313" w14:textId="77777777" w:rsidR="003C4160" w:rsidRPr="008757CD" w:rsidRDefault="003C4160" w:rsidP="003C4160">
      <w:pPr>
        <w:pStyle w:val="NumberedBullet"/>
        <w:rPr>
          <w:rFonts w:eastAsia="Calibri"/>
        </w:rPr>
      </w:pPr>
      <w:r w:rsidRPr="008757CD">
        <w:rPr>
          <w:rFonts w:eastAsia="Calibri"/>
        </w:rPr>
        <w:t xml:space="preserve">There is a clear impact on the community </w:t>
      </w:r>
      <w:r w:rsidR="0010442D">
        <w:rPr>
          <w:rFonts w:eastAsia="Calibri"/>
        </w:rPr>
        <w:t>directly</w:t>
      </w:r>
      <w:r w:rsidRPr="008757CD">
        <w:rPr>
          <w:rFonts w:eastAsia="Calibri"/>
        </w:rPr>
        <w:t xml:space="preserve"> attributed to the work of the nominated individual or group. </w:t>
      </w:r>
    </w:p>
    <w:p w14:paraId="2A12A24A" w14:textId="77777777" w:rsidR="003C4160" w:rsidRPr="008757CD" w:rsidRDefault="003C4160" w:rsidP="003C4160">
      <w:pPr>
        <w:pStyle w:val="NumberedBullet"/>
        <w:rPr>
          <w:rFonts w:eastAsia="Calibri"/>
        </w:rPr>
      </w:pPr>
      <w:r w:rsidRPr="008757CD">
        <w:rPr>
          <w:rFonts w:eastAsia="Calibri"/>
        </w:rPr>
        <w:t>The work of this individual or group is either ongoing, or was conducted for a conside</w:t>
      </w:r>
      <w:r>
        <w:rPr>
          <w:rFonts w:eastAsia="Calibri"/>
        </w:rPr>
        <w:t>rable period of time (not a one-</w:t>
      </w:r>
      <w:r w:rsidRPr="008757CD">
        <w:rPr>
          <w:rFonts w:eastAsia="Calibri"/>
        </w:rPr>
        <w:t xml:space="preserve">time event or short term volunteer activity). </w:t>
      </w:r>
    </w:p>
    <w:p w14:paraId="27E8C82D" w14:textId="77777777" w:rsidR="003C4160" w:rsidRDefault="00D052CA" w:rsidP="00D052CA">
      <w:pPr>
        <w:pStyle w:val="Heading2"/>
      </w:pPr>
      <w:r>
        <w:rPr>
          <w:rFonts w:eastAsia="Calibri"/>
        </w:rPr>
        <w:t>Nominations</w:t>
      </w:r>
    </w:p>
    <w:p w14:paraId="28543147" w14:textId="77777777" w:rsidR="003C4160" w:rsidRDefault="003C4160" w:rsidP="003C4160">
      <w:r>
        <w:rPr>
          <w:rFonts w:eastAsia="Calibri"/>
        </w:rPr>
        <w:t xml:space="preserve">Notice of this award will be on the ESPC website annually, and will be advertised on social media, at least one month prior to the deadline. </w:t>
      </w:r>
      <w:r w:rsidR="00E90A48">
        <w:rPr>
          <w:rFonts w:eastAsia="Calibri"/>
        </w:rPr>
        <w:t xml:space="preserve"> </w:t>
      </w:r>
      <w:r>
        <w:rPr>
          <w:rFonts w:eastAsia="Calibri"/>
        </w:rPr>
        <w:t>Members of ESPC will receive individual notice</w:t>
      </w:r>
      <w:r w:rsidR="00E90A48">
        <w:rPr>
          <w:rFonts w:eastAsia="Calibri"/>
        </w:rPr>
        <w:t xml:space="preserve">s </w:t>
      </w:r>
      <w:r>
        <w:rPr>
          <w:rFonts w:eastAsia="Calibri"/>
        </w:rPr>
        <w:t>call</w:t>
      </w:r>
      <w:r w:rsidR="00E90A48">
        <w:rPr>
          <w:rFonts w:eastAsia="Calibri"/>
        </w:rPr>
        <w:t>ing</w:t>
      </w:r>
      <w:r>
        <w:rPr>
          <w:rFonts w:eastAsia="Calibri"/>
        </w:rPr>
        <w:t xml:space="preserve"> for nominations. </w:t>
      </w:r>
      <w:r w:rsidR="00E90A48">
        <w:rPr>
          <w:rFonts w:eastAsia="Calibri"/>
        </w:rPr>
        <w:t xml:space="preserve"> </w:t>
      </w:r>
      <w:r>
        <w:rPr>
          <w:rFonts w:eastAsia="Calibri"/>
        </w:rPr>
        <w:t>ESPC member</w:t>
      </w:r>
      <w:r w:rsidR="00D052CA">
        <w:rPr>
          <w:rFonts w:eastAsia="Calibri"/>
        </w:rPr>
        <w:t>s</w:t>
      </w:r>
      <w:r>
        <w:rPr>
          <w:rFonts w:eastAsia="Calibri"/>
        </w:rPr>
        <w:t>, ESPC Board members</w:t>
      </w:r>
      <w:r w:rsidR="00D052CA">
        <w:rPr>
          <w:rFonts w:eastAsia="Calibri"/>
        </w:rPr>
        <w:t>,</w:t>
      </w:r>
      <w:r>
        <w:rPr>
          <w:rFonts w:eastAsia="Calibri"/>
        </w:rPr>
        <w:t xml:space="preserve"> and the general public are all eligible to make nominations.</w:t>
      </w:r>
    </w:p>
    <w:p w14:paraId="40F33CD8" w14:textId="77777777" w:rsidR="003C4160" w:rsidRDefault="003C4160" w:rsidP="003C4160">
      <w:r>
        <w:rPr>
          <w:rFonts w:eastAsia="Calibri"/>
        </w:rPr>
        <w:t>A nominating committee made up of ESPC Board members will adjudicate nominations. If</w:t>
      </w:r>
      <w:r w:rsidR="00D052CA">
        <w:rPr>
          <w:rFonts w:eastAsia="Calibri"/>
        </w:rPr>
        <w:t> </w:t>
      </w:r>
      <w:r>
        <w:rPr>
          <w:rFonts w:eastAsia="Calibri"/>
        </w:rPr>
        <w:t>multiple nominees meet the criteria, the committee will decide which</w:t>
      </w:r>
      <w:r w:rsidR="00D052CA">
        <w:rPr>
          <w:rFonts w:eastAsia="Calibri"/>
        </w:rPr>
        <w:t xml:space="preserve"> nominee</w:t>
      </w:r>
      <w:r w:rsidR="00B34F46">
        <w:rPr>
          <w:rFonts w:eastAsia="Calibri"/>
        </w:rPr>
        <w:t>(s)</w:t>
      </w:r>
      <w:r w:rsidR="00D052CA">
        <w:rPr>
          <w:rFonts w:eastAsia="Calibri"/>
        </w:rPr>
        <w:t xml:space="preserve"> will receive the Award.</w:t>
      </w:r>
    </w:p>
    <w:p w14:paraId="4E721252" w14:textId="77777777" w:rsidR="003C4160" w:rsidRDefault="00D052CA" w:rsidP="00D052CA">
      <w:pPr>
        <w:pStyle w:val="Heading2"/>
      </w:pPr>
      <w:r>
        <w:rPr>
          <w:rFonts w:eastAsia="Calibri"/>
        </w:rPr>
        <w:t>Deadline</w:t>
      </w:r>
    </w:p>
    <w:p w14:paraId="0935A431" w14:textId="77777777" w:rsidR="003C4160" w:rsidRDefault="003C4160" w:rsidP="003C4160">
      <w:r>
        <w:rPr>
          <w:rFonts w:eastAsia="Calibri"/>
        </w:rPr>
        <w:t>Nominations wi</w:t>
      </w:r>
      <w:bookmarkStart w:id="0" w:name="_GoBack"/>
      <w:bookmarkEnd w:id="0"/>
      <w:r>
        <w:rPr>
          <w:rFonts w:eastAsia="Calibri"/>
        </w:rPr>
        <w:t xml:space="preserve">ll be received until </w:t>
      </w:r>
      <w:r w:rsidRPr="00D052CA">
        <w:rPr>
          <w:rStyle w:val="Strong"/>
          <w:rFonts w:eastAsia="Calibri"/>
        </w:rPr>
        <w:t xml:space="preserve">Friday, </w:t>
      </w:r>
      <w:r w:rsidR="00D67999">
        <w:rPr>
          <w:rStyle w:val="Strong"/>
          <w:rFonts w:eastAsia="Calibri"/>
        </w:rPr>
        <w:t>March</w:t>
      </w:r>
      <w:r w:rsidRPr="00D052CA">
        <w:rPr>
          <w:rStyle w:val="Strong"/>
          <w:rFonts w:eastAsia="Calibri"/>
        </w:rPr>
        <w:t xml:space="preserve"> </w:t>
      </w:r>
      <w:r w:rsidR="00D67999">
        <w:rPr>
          <w:rStyle w:val="Strong"/>
          <w:rFonts w:eastAsia="Calibri"/>
        </w:rPr>
        <w:t>3</w:t>
      </w:r>
      <w:r w:rsidRPr="00D052CA">
        <w:rPr>
          <w:rStyle w:val="Strong"/>
          <w:rFonts w:eastAsia="Calibri"/>
        </w:rPr>
        <w:t>1, 201</w:t>
      </w:r>
      <w:r w:rsidR="000F43AE">
        <w:rPr>
          <w:rStyle w:val="Strong"/>
          <w:rFonts w:eastAsia="Calibri"/>
        </w:rPr>
        <w:t>7</w:t>
      </w:r>
      <w:r>
        <w:rPr>
          <w:rFonts w:eastAsia="Calibri"/>
        </w:rPr>
        <w:t xml:space="preserve"> for consideration by the committee.</w:t>
      </w:r>
    </w:p>
    <w:p w14:paraId="69E89B74" w14:textId="77777777" w:rsidR="003C4160" w:rsidRDefault="00D052CA" w:rsidP="00D052CA">
      <w:pPr>
        <w:pStyle w:val="Heading2"/>
      </w:pPr>
      <w:r>
        <w:rPr>
          <w:rFonts w:eastAsia="Calibri"/>
        </w:rPr>
        <w:t>Award</w:t>
      </w:r>
    </w:p>
    <w:p w14:paraId="1BA09F10" w14:textId="77777777" w:rsidR="003C4160" w:rsidRDefault="003C4160" w:rsidP="003C4160">
      <w:r>
        <w:rPr>
          <w:rFonts w:eastAsia="Calibri"/>
        </w:rPr>
        <w:t xml:space="preserve">The Award </w:t>
      </w:r>
      <w:r w:rsidR="00D052CA">
        <w:rPr>
          <w:rFonts w:eastAsia="Calibri"/>
        </w:rPr>
        <w:t>of</w:t>
      </w:r>
      <w:r>
        <w:rPr>
          <w:rFonts w:eastAsia="Calibri"/>
        </w:rPr>
        <w:t xml:space="preserve"> Merit for Advocacy of Social Justice is presented at t</w:t>
      </w:r>
      <w:r w:rsidR="00842838">
        <w:rPr>
          <w:rFonts w:eastAsia="Calibri"/>
        </w:rPr>
        <w:t xml:space="preserve">he ESPC Annual General Meeting </w:t>
      </w:r>
      <w:r w:rsidR="00A17395">
        <w:rPr>
          <w:rFonts w:eastAsia="Calibri"/>
        </w:rPr>
        <w:t xml:space="preserve">each year.  This year the meeting will be </w:t>
      </w:r>
      <w:r w:rsidR="00842838">
        <w:rPr>
          <w:rFonts w:eastAsia="Calibri"/>
        </w:rPr>
        <w:t xml:space="preserve">on May </w:t>
      </w:r>
      <w:r w:rsidR="0092058D">
        <w:rPr>
          <w:rFonts w:eastAsia="Calibri"/>
        </w:rPr>
        <w:t>25</w:t>
      </w:r>
      <w:r w:rsidR="00842838" w:rsidRPr="00842838">
        <w:rPr>
          <w:rFonts w:eastAsia="Calibri"/>
          <w:vertAlign w:val="superscript"/>
        </w:rPr>
        <w:t>th</w:t>
      </w:r>
      <w:r w:rsidR="0092058D">
        <w:rPr>
          <w:rFonts w:eastAsia="Calibri"/>
        </w:rPr>
        <w:t>, 2017</w:t>
      </w:r>
      <w:r w:rsidR="00842838">
        <w:rPr>
          <w:rFonts w:eastAsia="Calibri"/>
        </w:rPr>
        <w:t>.</w:t>
      </w:r>
    </w:p>
    <w:sectPr w:rsidR="003C4160" w:rsidSect="001044B0">
      <w:headerReference w:type="even" r:id="rId8"/>
      <w:headerReference w:type="default" r:id="rId9"/>
      <w:headerReference w:type="first" r:id="rId10"/>
      <w:pgSz w:w="12240" w:h="15840" w:code="1"/>
      <w:pgMar w:top="1800" w:right="1800" w:bottom="1800" w:left="216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3451" w14:textId="77777777" w:rsidR="0024302B" w:rsidRDefault="0024302B">
      <w:r>
        <w:separator/>
      </w:r>
    </w:p>
  </w:endnote>
  <w:endnote w:type="continuationSeparator" w:id="0">
    <w:p w14:paraId="594BA047" w14:textId="77777777" w:rsidR="0024302B" w:rsidRDefault="002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1878" w14:textId="77777777" w:rsidR="0024302B" w:rsidRDefault="0024302B">
      <w:r>
        <w:separator/>
      </w:r>
    </w:p>
  </w:footnote>
  <w:footnote w:type="continuationSeparator" w:id="0">
    <w:p w14:paraId="3C0018C4" w14:textId="77777777" w:rsidR="0024302B" w:rsidRDefault="0024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675A" w14:textId="77777777" w:rsidR="005835B8" w:rsidRDefault="0024302B">
    <w:pPr>
      <w:pStyle w:val="Header"/>
    </w:pPr>
    <w:r>
      <w:rPr>
        <w:noProof/>
      </w:rPr>
      <w:pict w14:anchorId="6CDC5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42.9pt;height:710.9pt;z-index:-251658752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FF59" w14:textId="77777777" w:rsidR="005835B8" w:rsidRDefault="0024302B" w:rsidP="005835B8">
    <w:pPr>
      <w:pStyle w:val="Header"/>
      <w:tabs>
        <w:tab w:val="clear" w:pos="8640"/>
        <w:tab w:val="right" w:pos="9900"/>
      </w:tabs>
      <w:ind w:right="-1260"/>
    </w:pPr>
    <w:r>
      <w:rPr>
        <w:noProof/>
      </w:rPr>
      <w:pict w14:anchorId="5B0DE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-58.65pt;margin-top:-104.75pt;width:542.9pt;height:710.9pt;z-index:-251657728;mso-position-horizontal-relative:margin;mso-position-vertical-relative:margin" o:allowincell="f">
          <v:imagedata r:id="rId1" o:title="Letterhead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81BB" w14:textId="77777777" w:rsidR="005835B8" w:rsidRDefault="0024302B">
    <w:pPr>
      <w:pStyle w:val="Header"/>
    </w:pPr>
    <w:r>
      <w:rPr>
        <w:noProof/>
      </w:rPr>
      <w:pict w14:anchorId="4053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542.9pt;height:710.9pt;z-index:-251659776;mso-position-horizontal:center;mso-position-horizontal-relative:margin;mso-position-vertical:center;mso-position-vertical-relative:margin" o:allowincell="f">
          <v:imagedata r:id="rId1" o:title="Letterhead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002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677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E01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82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0CD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0DD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C40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E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3E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2A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1E16"/>
    <w:multiLevelType w:val="hybridMultilevel"/>
    <w:tmpl w:val="C824B020"/>
    <w:lvl w:ilvl="0" w:tplc="524C8C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B7F7B07"/>
    <w:multiLevelType w:val="hybridMultilevel"/>
    <w:tmpl w:val="9E3E35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5"/>
    <w:rsid w:val="000534D8"/>
    <w:rsid w:val="000E26ED"/>
    <w:rsid w:val="000F43AE"/>
    <w:rsid w:val="00100322"/>
    <w:rsid w:val="0010442D"/>
    <w:rsid w:val="001044B0"/>
    <w:rsid w:val="0024302B"/>
    <w:rsid w:val="002744BD"/>
    <w:rsid w:val="0029349B"/>
    <w:rsid w:val="00295FFE"/>
    <w:rsid w:val="00357D72"/>
    <w:rsid w:val="0038066E"/>
    <w:rsid w:val="003A0115"/>
    <w:rsid w:val="003C4160"/>
    <w:rsid w:val="00486FBF"/>
    <w:rsid w:val="005835B8"/>
    <w:rsid w:val="005E423D"/>
    <w:rsid w:val="00612C10"/>
    <w:rsid w:val="0064639E"/>
    <w:rsid w:val="00647E6C"/>
    <w:rsid w:val="00673A84"/>
    <w:rsid w:val="006A52FA"/>
    <w:rsid w:val="0072169F"/>
    <w:rsid w:val="007269AE"/>
    <w:rsid w:val="00842838"/>
    <w:rsid w:val="00895F85"/>
    <w:rsid w:val="00900D23"/>
    <w:rsid w:val="00902606"/>
    <w:rsid w:val="0092058D"/>
    <w:rsid w:val="00A07A57"/>
    <w:rsid w:val="00A17395"/>
    <w:rsid w:val="00A96FB4"/>
    <w:rsid w:val="00B06B23"/>
    <w:rsid w:val="00B34F46"/>
    <w:rsid w:val="00C132D5"/>
    <w:rsid w:val="00CA2153"/>
    <w:rsid w:val="00CA381E"/>
    <w:rsid w:val="00D052CA"/>
    <w:rsid w:val="00D67999"/>
    <w:rsid w:val="00DC0CC7"/>
    <w:rsid w:val="00E90A48"/>
    <w:rsid w:val="00EA3722"/>
    <w:rsid w:val="00ED2859"/>
    <w:rsid w:val="00F45313"/>
    <w:rsid w:val="00F71DAC"/>
    <w:rsid w:val="00F74CEE"/>
    <w:rsid w:val="00FA42DC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775DEA74"/>
  <w15:chartTrackingRefBased/>
  <w15:docId w15:val="{AB4EB1E6-71FC-41DC-B3EB-B5011BE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C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5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52CA"/>
    <w:pPr>
      <w:spacing w:after="0"/>
      <w:jc w:val="left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F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5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1F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9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4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92040"/>
    <w:rPr>
      <w:b/>
      <w:bCs/>
    </w:rPr>
  </w:style>
  <w:style w:type="character" w:styleId="Hyperlink">
    <w:name w:val="Hyperlink"/>
    <w:uiPriority w:val="99"/>
    <w:unhideWhenUsed/>
    <w:rsid w:val="00B06B23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D052CA"/>
    <w:pPr>
      <w:numPr>
        <w:numId w:val="3"/>
      </w:numPr>
      <w:spacing w:before="120" w:after="0"/>
    </w:pPr>
  </w:style>
  <w:style w:type="character" w:styleId="Strong">
    <w:name w:val="Strong"/>
    <w:basedOn w:val="DefaultParagraphFont"/>
    <w:uiPriority w:val="22"/>
    <w:qFormat/>
    <w:rsid w:val="002744BD"/>
    <w:rPr>
      <w:b/>
      <w:bCs/>
    </w:rPr>
  </w:style>
  <w:style w:type="character" w:styleId="Emphasis">
    <w:name w:val="Emphasis"/>
    <w:basedOn w:val="DefaultParagraphFont"/>
    <w:uiPriority w:val="20"/>
    <w:qFormat/>
    <w:rsid w:val="002744BD"/>
    <w:rPr>
      <w:i/>
      <w:iCs/>
    </w:rPr>
  </w:style>
  <w:style w:type="paragraph" w:customStyle="1" w:styleId="NumberedBulletLevel2">
    <w:name w:val="Numbered Bullet Level 2"/>
    <w:basedOn w:val="NumberedBullet"/>
    <w:qFormat/>
    <w:rsid w:val="0029349B"/>
    <w:pPr>
      <w:numPr>
        <w:numId w:val="1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A2153"/>
    <w:rPr>
      <w:rFonts w:asciiTheme="majorHAnsi" w:eastAsiaTheme="majorEastAsia" w:hAnsiTheme="majorHAnsi" w:cstheme="majorBidi"/>
      <w:b/>
      <w:color w:val="008A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CA"/>
    <w:rPr>
      <w:rFonts w:asciiTheme="majorHAnsi" w:eastAsiaTheme="majorEastAsia" w:hAnsiTheme="majorHAnsi" w:cstheme="majorBidi"/>
      <w:b/>
      <w:color w:val="008AC1"/>
      <w:sz w:val="26"/>
      <w:szCs w:val="26"/>
    </w:rPr>
  </w:style>
  <w:style w:type="table" w:customStyle="1" w:styleId="Table">
    <w:name w:val="Table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Formatted">
    <w:name w:val="Table Formatted"/>
    <w:basedOn w:val="TableNormal"/>
    <w:rsid w:val="00CA2153"/>
    <w:rPr>
      <w:rFonts w:asciiTheme="minorHAnsi" w:hAnsiTheme="minorHAnsi"/>
      <w:sz w:val="22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CA381E"/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C7D0-936A-411B-BF6D-DC7F1194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ESPC</Company>
  <LinksUpToDate>false</LinksUpToDate>
  <CharactersWithSpaces>1981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mailto:edmontonspc@gmail.com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Kinley</dc:creator>
  <cp:keywords/>
  <dc:description/>
  <cp:lastModifiedBy>Rebecca Fletcher</cp:lastModifiedBy>
  <cp:revision>2</cp:revision>
  <cp:lastPrinted>2008-01-30T20:31:00Z</cp:lastPrinted>
  <dcterms:created xsi:type="dcterms:W3CDTF">2017-03-07T17:34:00Z</dcterms:created>
  <dcterms:modified xsi:type="dcterms:W3CDTF">2017-03-07T17:34:00Z</dcterms:modified>
</cp:coreProperties>
</file>